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B66BF2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FD75745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anskaffelse av </w:t>
      </w:r>
      <w:r w:rsidR="00192C33">
        <w:rPr>
          <w:rFonts w:cstheme="minorHAnsi"/>
          <w:b/>
          <w:szCs w:val="22"/>
          <w:lang w:val="nb-NO"/>
        </w:rPr>
        <w:t>2026025604 – Tilrettelegging av teknisk dokumentasjon.</w:t>
      </w:r>
      <w:r w:rsidRPr="00E15AF0">
        <w:rPr>
          <w:rFonts w:cstheme="minorHAnsi"/>
          <w:b/>
          <w:szCs w:val="22"/>
          <w:lang w:val="nb-NO"/>
        </w:rPr>
        <w:t xml:space="preserve"> 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66BF2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66BF2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66BF2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338A5AD7" w14:textId="094D5DDB" w:rsidR="00760BAF" w:rsidRPr="00E15AF0" w:rsidRDefault="00760BAF">
      <w:pPr>
        <w:rPr>
          <w:lang w:val="nb-NO"/>
        </w:rPr>
      </w:pPr>
    </w:p>
    <w:sectPr w:rsidR="00760BAF" w:rsidRPr="00E15AF0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56BFED95" w:rsidR="00E15AF0" w:rsidRPr="00E15AF0" w:rsidRDefault="00192C33" w:rsidP="00E15AF0">
    <w:pPr>
      <w:pStyle w:val="Topptekst"/>
      <w:rPr>
        <w:rStyle w:val="TopptekstTegn"/>
        <w:lang w:val="nb-NO"/>
      </w:rPr>
    </w:pPr>
    <w:r>
      <w:rPr>
        <w:lang w:val="nb-NO"/>
      </w:rPr>
      <w:t>2026025604 – Tilrettelegging av dokumentasjon</w:t>
    </w:r>
  </w:p>
  <w:p w14:paraId="605C362B" w14:textId="2CAF2CE9" w:rsidR="00A160E6" w:rsidRPr="00E15AF0" w:rsidRDefault="00B66BF2" w:rsidP="00E15AF0">
    <w:pPr>
      <w:pStyle w:val="Topptekst"/>
      <w:rPr>
        <w:lang w:val="nb-NO"/>
      </w:rPr>
    </w:pPr>
    <w:r>
      <w:rPr>
        <w:lang w:val="nb-NO"/>
      </w:rPr>
      <w:t>Prekval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="00E15AF0" w:rsidRPr="00E15AF0">
      <w:rPr>
        <w:lang w:val="nb-NO"/>
      </w:rPr>
      <w:tab/>
    </w:r>
    <w:r w:rsidR="00E15AF0" w:rsidRPr="00E15AF0">
      <w:rPr>
        <w:lang w:val="nb-NO"/>
      </w:rPr>
      <w:tab/>
      <w:t xml:space="preserve">Side </w:t>
    </w:r>
    <w:r w:rsidR="00E15AF0" w:rsidRPr="00E15AF0">
      <w:rPr>
        <w:lang w:val="nb-NO"/>
      </w:rPr>
      <w:fldChar w:fldCharType="begin"/>
    </w:r>
    <w:r w:rsidR="00E15AF0" w:rsidRPr="00E15AF0">
      <w:rPr>
        <w:lang w:val="nb-NO"/>
      </w:rPr>
      <w:instrText>PAGE  \* Arabic  \* MERGEFORMAT</w:instrText>
    </w:r>
    <w:r w:rsidR="00E15AF0" w:rsidRPr="00E15AF0">
      <w:rPr>
        <w:lang w:val="nb-NO"/>
      </w:rPr>
      <w:fldChar w:fldCharType="separate"/>
    </w:r>
    <w:r w:rsidR="00E15AF0" w:rsidRPr="00E15AF0">
      <w:rPr>
        <w:lang w:val="nb-NO"/>
      </w:rPr>
      <w:t>1</w:t>
    </w:r>
    <w:r w:rsidR="00E15AF0" w:rsidRPr="00E15AF0">
      <w:rPr>
        <w:lang w:val="nb-NO"/>
      </w:rPr>
      <w:fldChar w:fldCharType="end"/>
    </w:r>
    <w:r w:rsidR="00E15AF0" w:rsidRPr="00E15AF0">
      <w:rPr>
        <w:lang w:val="nb-NO"/>
      </w:rPr>
      <w:t xml:space="preserve"> av </w:t>
    </w:r>
    <w:r w:rsidR="00E15AF0" w:rsidRPr="00E15AF0">
      <w:rPr>
        <w:lang w:val="nb-NO"/>
      </w:rPr>
      <w:fldChar w:fldCharType="begin"/>
    </w:r>
    <w:r w:rsidR="00E15AF0" w:rsidRPr="00E15AF0">
      <w:rPr>
        <w:lang w:val="nb-NO"/>
      </w:rPr>
      <w:instrText>NUMPAGES  \* Arabic  \* MERGEFORMAT</w:instrText>
    </w:r>
    <w:r w:rsidR="00E15AF0" w:rsidRPr="00E15AF0">
      <w:rPr>
        <w:lang w:val="nb-NO"/>
      </w:rPr>
      <w:fldChar w:fldCharType="separate"/>
    </w:r>
    <w:r w:rsidR="00E15AF0" w:rsidRPr="00E15AF0">
      <w:rPr>
        <w:lang w:val="nb-NO"/>
      </w:rPr>
      <w:t>2</w:t>
    </w:r>
    <w:r w:rsidR="00E15AF0"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340423668">
    <w:abstractNumId w:val="9"/>
  </w:num>
  <w:num w:numId="2" w16cid:durableId="1979872164">
    <w:abstractNumId w:val="20"/>
  </w:num>
  <w:num w:numId="3" w16cid:durableId="1123966565">
    <w:abstractNumId w:val="15"/>
  </w:num>
  <w:num w:numId="4" w16cid:durableId="608699642">
    <w:abstractNumId w:val="23"/>
  </w:num>
  <w:num w:numId="5" w16cid:durableId="503476178">
    <w:abstractNumId w:val="4"/>
  </w:num>
  <w:num w:numId="6" w16cid:durableId="1392381678">
    <w:abstractNumId w:val="24"/>
  </w:num>
  <w:num w:numId="7" w16cid:durableId="699278575">
    <w:abstractNumId w:val="5"/>
  </w:num>
  <w:num w:numId="8" w16cid:durableId="1103305196">
    <w:abstractNumId w:val="1"/>
  </w:num>
  <w:num w:numId="9" w16cid:durableId="25640237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0915146">
    <w:abstractNumId w:val="0"/>
  </w:num>
  <w:num w:numId="11" w16cid:durableId="612858312">
    <w:abstractNumId w:val="14"/>
  </w:num>
  <w:num w:numId="12" w16cid:durableId="990983106">
    <w:abstractNumId w:val="11"/>
  </w:num>
  <w:num w:numId="13" w16cid:durableId="1009522457">
    <w:abstractNumId w:val="3"/>
  </w:num>
  <w:num w:numId="14" w16cid:durableId="287123559">
    <w:abstractNumId w:val="10"/>
  </w:num>
  <w:num w:numId="15" w16cid:durableId="1700428793">
    <w:abstractNumId w:val="17"/>
  </w:num>
  <w:num w:numId="16" w16cid:durableId="1747075010">
    <w:abstractNumId w:val="8"/>
  </w:num>
  <w:num w:numId="17" w16cid:durableId="930117413">
    <w:abstractNumId w:val="7"/>
  </w:num>
  <w:num w:numId="18" w16cid:durableId="40247379">
    <w:abstractNumId w:val="12"/>
  </w:num>
  <w:num w:numId="19" w16cid:durableId="919631127">
    <w:abstractNumId w:val="13"/>
  </w:num>
  <w:num w:numId="20" w16cid:durableId="1642420655">
    <w:abstractNumId w:val="26"/>
  </w:num>
  <w:num w:numId="21" w16cid:durableId="499007483">
    <w:abstractNumId w:val="2"/>
  </w:num>
  <w:num w:numId="22" w16cid:durableId="11540291">
    <w:abstractNumId w:val="9"/>
  </w:num>
  <w:num w:numId="23" w16cid:durableId="1622416746">
    <w:abstractNumId w:val="9"/>
  </w:num>
  <w:num w:numId="24" w16cid:durableId="1695228731">
    <w:abstractNumId w:val="9"/>
  </w:num>
  <w:num w:numId="25" w16cid:durableId="1664428534">
    <w:abstractNumId w:val="25"/>
  </w:num>
  <w:num w:numId="26" w16cid:durableId="1996567945">
    <w:abstractNumId w:val="22"/>
  </w:num>
  <w:num w:numId="27" w16cid:durableId="2107726520">
    <w:abstractNumId w:val="16"/>
  </w:num>
  <w:num w:numId="28" w16cid:durableId="2011832472">
    <w:abstractNumId w:val="19"/>
  </w:num>
  <w:num w:numId="29" w16cid:durableId="1865904365">
    <w:abstractNumId w:val="18"/>
  </w:num>
  <w:num w:numId="30" w16cid:durableId="1141732542">
    <w:abstractNumId w:val="21"/>
  </w:num>
  <w:num w:numId="31" w16cid:durableId="19337339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2C33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96B16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64F07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07C5D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31BD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6BF2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5" ma:contentTypeDescription="Opprett et nytt dokument." ma:contentTypeScope="" ma:versionID="75466a5992908600092cd5716205b153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cbf3f3dbb11f1fd5119d0e068c769829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  <xsd:element ref="ns2:Skal_x0020_til_x0020_FMA_x0020_Q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  <xsd:element name="Skal_x0020_til_x0020_FMA_x0020_QW" ma:index="35" nillable="true" ma:displayName="Skal til FMA QW" ma:default="0" ma:description="Brukes i migrering av FLO dokumenter til QW" ma:internalName="Skal_x0020_til_x0020_FMA_x0020_Q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  <Skal_x0020_til_x0020_FMA_x0020_QW xmlns="f4795027-239c-422c-a244-6b4eb70f7cc9">true</Skal_x0020_til_x0020_FMA_x0020_QW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A77CE2-FA5E-41A5-B5A5-AEB72310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f4795027-239c-422c-a244-6b4eb70f7cc9"/>
    <ds:schemaRef ds:uri="http://schemas.microsoft.com/office/infopath/2007/PartnerControls"/>
    <ds:schemaRef ds:uri="http://schemas.microsoft.com/office/2006/metadata/properties"/>
    <ds:schemaRef ds:uri="71a8a547-54f0-447a-bd41-f8862ce07847"/>
    <ds:schemaRef ds:uri="http://schemas.microsoft.com/sharepoint/v4"/>
    <ds:schemaRef ds:uri="e5e56184-275f-495f-a56f-8fdf09bcc359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Flatabø, Geir Egil</cp:lastModifiedBy>
  <cp:revision>4</cp:revision>
  <cp:lastPrinted>2013-07-05T09:04:00Z</cp:lastPrinted>
  <dcterms:created xsi:type="dcterms:W3CDTF">2026-07-14T09:18:00Z</dcterms:created>
  <dcterms:modified xsi:type="dcterms:W3CDTF">2026-07-14T12:40:00Z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